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#10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Updated slides and documents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into implementing another community detection algorithm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help develop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connected components feature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highlight w:val="white"/>
          <w:rtl w:val="0"/>
        </w:rPr>
        <w:t xml:space="preserve">probability mass function for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and connected components feature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Lato-regular.ttf"/><Relationship Id="rId6" Type="http://schemas.openxmlformats.org/officeDocument/2006/relationships/font" Target="fonts/Lato-bold.ttf"/><Relationship Id="rId7" Type="http://schemas.openxmlformats.org/officeDocument/2006/relationships/font" Target="fonts/Lato-italic.ttf"/><Relationship Id="rId8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